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6F" w:rsidRPr="000C526F" w:rsidRDefault="000C526F" w:rsidP="000C526F">
      <w:pPr>
        <w:spacing w:after="0" w:line="240" w:lineRule="auto"/>
        <w:outlineLvl w:val="0"/>
        <w:rPr>
          <w:rFonts w:ascii="Times New Roman" w:eastAsia="Times New Roman" w:hAnsi="Times New Roman" w:cs="Times New Roman"/>
          <w:kern w:val="36"/>
          <w:sz w:val="48"/>
          <w:szCs w:val="48"/>
          <w:lang w:eastAsia="es-BO"/>
        </w:rPr>
      </w:pPr>
      <w:r w:rsidRPr="000C526F">
        <w:rPr>
          <w:rFonts w:ascii="Times New Roman" w:eastAsia="Times New Roman" w:hAnsi="Times New Roman" w:cs="Times New Roman"/>
          <w:kern w:val="36"/>
          <w:sz w:val="48"/>
          <w:szCs w:val="48"/>
          <w:lang w:eastAsia="es-BO"/>
        </w:rPr>
        <w:t xml:space="preserve">El maíz, los mitimaes y las </w:t>
      </w:r>
      <w:proofErr w:type="spellStart"/>
      <w:r w:rsidRPr="000C526F">
        <w:rPr>
          <w:rFonts w:ascii="Times New Roman" w:eastAsia="Times New Roman" w:hAnsi="Times New Roman" w:cs="Times New Roman"/>
          <w:kern w:val="36"/>
          <w:sz w:val="48"/>
          <w:szCs w:val="48"/>
          <w:lang w:eastAsia="es-BO"/>
        </w:rPr>
        <w:t>Qollqas</w:t>
      </w:r>
      <w:proofErr w:type="spellEnd"/>
      <w:r w:rsidRPr="000C526F">
        <w:rPr>
          <w:rFonts w:ascii="Times New Roman" w:eastAsia="Times New Roman" w:hAnsi="Times New Roman" w:cs="Times New Roman"/>
          <w:kern w:val="36"/>
          <w:sz w:val="48"/>
          <w:szCs w:val="48"/>
          <w:lang w:eastAsia="es-BO"/>
        </w:rPr>
        <w:t xml:space="preserve"> en </w:t>
      </w:r>
      <w:proofErr w:type="spellStart"/>
      <w:r w:rsidRPr="000C526F">
        <w:rPr>
          <w:rFonts w:ascii="Times New Roman" w:eastAsia="Times New Roman" w:hAnsi="Times New Roman" w:cs="Times New Roman"/>
          <w:kern w:val="36"/>
          <w:sz w:val="48"/>
          <w:szCs w:val="48"/>
          <w:lang w:eastAsia="es-BO"/>
        </w:rPr>
        <w:t>Cotapachi</w:t>
      </w:r>
      <w:proofErr w:type="spellEnd"/>
    </w:p>
    <w:p w:rsidR="000C526F" w:rsidRPr="000C526F" w:rsidRDefault="000C526F" w:rsidP="000C526F">
      <w:pPr>
        <w:shd w:val="clear" w:color="auto" w:fill="FFFFFF"/>
        <w:spacing w:line="240" w:lineRule="auto"/>
        <w:rPr>
          <w:rFonts w:ascii="Verdana" w:eastAsia="Times New Roman" w:hAnsi="Verdana" w:cs="Helvetica"/>
          <w:b/>
          <w:bCs/>
          <w:color w:val="C61F08"/>
          <w:sz w:val="23"/>
          <w:szCs w:val="23"/>
          <w:lang w:eastAsia="es-BO"/>
        </w:rPr>
      </w:pPr>
      <w:r w:rsidRPr="000C526F">
        <w:rPr>
          <w:rFonts w:ascii="Verdana" w:eastAsia="Times New Roman" w:hAnsi="Verdana" w:cs="Helvetica"/>
          <w:b/>
          <w:bCs/>
          <w:color w:val="C61F08"/>
          <w:sz w:val="23"/>
          <w:szCs w:val="23"/>
          <w:lang w:eastAsia="es-BO"/>
        </w:rPr>
        <w:t>Cultura</w:t>
      </w:r>
    </w:p>
    <w:p w:rsidR="000C526F" w:rsidRPr="000C526F" w:rsidRDefault="000C526F" w:rsidP="000C526F">
      <w:pPr>
        <w:numPr>
          <w:ilvl w:val="0"/>
          <w:numId w:val="1"/>
        </w:numPr>
        <w:spacing w:after="0" w:line="240" w:lineRule="auto"/>
        <w:ind w:left="0"/>
        <w:rPr>
          <w:rFonts w:ascii="Verdana" w:eastAsia="Times New Roman" w:hAnsi="Verdana" w:cs="Helvetica"/>
          <w:color w:val="222222"/>
          <w:sz w:val="23"/>
          <w:szCs w:val="23"/>
          <w:lang w:eastAsia="es-BO"/>
        </w:rPr>
      </w:pPr>
      <w:r w:rsidRPr="000C526F">
        <w:rPr>
          <w:rFonts w:ascii="Verdana" w:eastAsia="Times New Roman" w:hAnsi="Verdana" w:cs="Helvetica"/>
          <w:noProof/>
          <w:color w:val="222222"/>
          <w:sz w:val="23"/>
          <w:szCs w:val="23"/>
          <w:lang w:eastAsia="es-BO"/>
        </w:rPr>
        <w:drawing>
          <wp:inline distT="0" distB="0" distL="0" distR="0" wp14:anchorId="18D774BB" wp14:editId="1CA5F4A4">
            <wp:extent cx="7332345" cy="4097655"/>
            <wp:effectExtent l="0" t="0" r="1905" b="0"/>
            <wp:docPr id="2" name="Imagen 2" descr="https://www.lostiempos.com/sites/default/files/styles/noticia_detalle/public/media_imagen/2023/8/14/qollqas.jpg?itok=4nYyiL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ostiempos.com/sites/default/files/styles/noticia_detalle/public/media_imagen/2023/8/14/qollqas.jpg?itok=4nYyiLg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2345" cy="4097655"/>
                    </a:xfrm>
                    <a:prstGeom prst="rect">
                      <a:avLst/>
                    </a:prstGeom>
                    <a:noFill/>
                    <a:ln>
                      <a:noFill/>
                    </a:ln>
                  </pic:spPr>
                </pic:pic>
              </a:graphicData>
            </a:graphic>
          </wp:inline>
        </w:drawing>
      </w:r>
    </w:p>
    <w:p w:rsidR="000C526F" w:rsidRPr="000C526F" w:rsidRDefault="000C526F" w:rsidP="000C526F">
      <w:pPr>
        <w:shd w:val="clear" w:color="auto" w:fill="FFFFFF"/>
        <w:spacing w:after="0" w:line="240" w:lineRule="auto"/>
        <w:rPr>
          <w:rFonts w:ascii="Helvetica" w:eastAsia="Times New Roman" w:hAnsi="Helvetica" w:cs="Helvetica"/>
          <w:color w:val="434343"/>
          <w:sz w:val="21"/>
          <w:szCs w:val="21"/>
          <w:lang w:eastAsia="es-BO"/>
        </w:rPr>
      </w:pPr>
      <w:hyperlink r:id="rId7" w:history="1">
        <w:r w:rsidRPr="000C526F">
          <w:rPr>
            <w:rFonts w:ascii="Helvetica" w:eastAsia="Times New Roman" w:hAnsi="Helvetica" w:cs="Helvetica"/>
            <w:color w:val="434343"/>
            <w:sz w:val="21"/>
            <w:szCs w:val="21"/>
            <w:lang w:eastAsia="es-BO"/>
          </w:rPr>
          <w:t>Juan Clavijo Román</w:t>
        </w:r>
      </w:hyperlink>
    </w:p>
    <w:p w:rsidR="000C526F" w:rsidRPr="000C526F" w:rsidRDefault="000C526F" w:rsidP="000C526F">
      <w:pPr>
        <w:shd w:val="clear" w:color="auto" w:fill="FFFFFF"/>
        <w:spacing w:line="240" w:lineRule="auto"/>
        <w:rPr>
          <w:rFonts w:ascii="Helvetica" w:eastAsia="Times New Roman" w:hAnsi="Helvetica" w:cs="Helvetica"/>
          <w:color w:val="ED780F"/>
          <w:sz w:val="18"/>
          <w:szCs w:val="18"/>
          <w:lang w:eastAsia="es-BO"/>
        </w:rPr>
      </w:pPr>
      <w:r w:rsidRPr="000C526F">
        <w:rPr>
          <w:rFonts w:ascii="Helvetica" w:eastAsia="Times New Roman" w:hAnsi="Helvetica" w:cs="Helvetica"/>
          <w:color w:val="ED780F"/>
          <w:sz w:val="18"/>
          <w:szCs w:val="18"/>
          <w:lang w:eastAsia="es-BO"/>
        </w:rPr>
        <w:t>Publicado el 20/06/2024 a las 8h00</w:t>
      </w:r>
    </w:p>
    <w:p w:rsidR="000C526F" w:rsidRPr="000C526F" w:rsidRDefault="000C526F" w:rsidP="000C526F">
      <w:pPr>
        <w:shd w:val="clear" w:color="auto" w:fill="FFFFFF"/>
        <w:spacing w:after="0" w:line="240" w:lineRule="auto"/>
        <w:rPr>
          <w:rFonts w:ascii="Helvetica" w:eastAsia="Times New Roman" w:hAnsi="Helvetica" w:cs="Helvetica"/>
          <w:color w:val="333333"/>
          <w:sz w:val="21"/>
          <w:szCs w:val="21"/>
          <w:lang w:eastAsia="es-BO"/>
        </w:rPr>
      </w:pPr>
      <w:r w:rsidRPr="000C526F">
        <w:rPr>
          <w:rFonts w:ascii="Helvetica" w:eastAsia="Times New Roman" w:hAnsi="Helvetica" w:cs="Helvetica"/>
          <w:color w:val="333333"/>
          <w:sz w:val="21"/>
          <w:szCs w:val="21"/>
          <w:lang w:eastAsia="es-BO"/>
        </w:rPr>
        <w:t>   </w:t>
      </w:r>
    </w:p>
    <w:p w:rsidR="000C526F" w:rsidRPr="000C526F" w:rsidRDefault="000C526F" w:rsidP="000C526F">
      <w:pPr>
        <w:shd w:val="clear" w:color="auto" w:fill="FFFFFF"/>
        <w:spacing w:after="0" w:line="240" w:lineRule="auto"/>
        <w:rPr>
          <w:rFonts w:ascii="Helvetica" w:eastAsia="Times New Roman" w:hAnsi="Helvetica" w:cs="Helvetica"/>
          <w:color w:val="333333"/>
          <w:sz w:val="21"/>
          <w:szCs w:val="21"/>
          <w:lang w:eastAsia="es-BO"/>
        </w:rPr>
      </w:pPr>
      <w:r w:rsidRPr="000C526F">
        <w:rPr>
          <w:rFonts w:ascii="Helvetica" w:eastAsia="Times New Roman" w:hAnsi="Helvetica" w:cs="Helvetica"/>
          <w:color w:val="333333"/>
          <w:sz w:val="21"/>
          <w:szCs w:val="21"/>
          <w:lang w:eastAsia="es-BO"/>
        </w:rPr>
        <w:t>0</w:t>
      </w:r>
    </w:p>
    <w:p w:rsidR="000C526F" w:rsidRPr="000C526F" w:rsidRDefault="000C526F" w:rsidP="000C526F">
      <w:pPr>
        <w:shd w:val="clear" w:color="auto" w:fill="FFFFFF"/>
        <w:spacing w:after="0" w:line="240" w:lineRule="auto"/>
        <w:rPr>
          <w:rFonts w:ascii="Helvetica" w:eastAsia="Times New Roman" w:hAnsi="Helvetica" w:cs="Helvetica"/>
          <w:color w:val="333333"/>
          <w:sz w:val="21"/>
          <w:szCs w:val="21"/>
          <w:lang w:eastAsia="es-BO"/>
        </w:rPr>
      </w:pPr>
      <w:hyperlink r:id="rId8" w:anchor="comentarios" w:history="1">
        <w:r w:rsidRPr="000C526F">
          <w:rPr>
            <w:rFonts w:ascii="Helvetica" w:eastAsia="Times New Roman" w:hAnsi="Helvetica" w:cs="Helvetica"/>
            <w:color w:val="ED780F"/>
            <w:sz w:val="21"/>
            <w:szCs w:val="21"/>
            <w:lang w:eastAsia="es-BO"/>
          </w:rPr>
          <w:t>Comentar</w:t>
        </w:r>
      </w:hyperlink>
    </w:p>
    <w:p w:rsidR="000C526F" w:rsidRPr="000C526F" w:rsidRDefault="000C526F" w:rsidP="000C526F">
      <w:pPr>
        <w:shd w:val="clear" w:color="auto" w:fill="EEEEEE"/>
        <w:spacing w:after="0" w:line="240" w:lineRule="auto"/>
        <w:rPr>
          <w:rFonts w:ascii="Helvetica" w:eastAsia="Times New Roman" w:hAnsi="Helvetica" w:cs="Helvetica"/>
          <w:color w:val="BBBBBB"/>
          <w:sz w:val="21"/>
          <w:szCs w:val="21"/>
          <w:lang w:eastAsia="es-BO"/>
        </w:rPr>
      </w:pPr>
      <w:r w:rsidRPr="000C526F">
        <w:rPr>
          <w:rFonts w:ascii="Helvetica" w:eastAsia="Times New Roman" w:hAnsi="Helvetica" w:cs="Helvetica"/>
          <w:color w:val="BBBBBB"/>
          <w:sz w:val="21"/>
          <w:szCs w:val="21"/>
          <w:lang w:eastAsia="es-BO"/>
        </w:rPr>
        <w:t>ESCUCHA LA NOTICIA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El imperio Inca era predominantemente agrícola. Domesticaban y aclimataban variedad de productos, como la papa, chuño, olluco, la oca, de igual manera el camote, frijol, ajíes, algodón, tomate, maní y </w:t>
      </w:r>
      <w:proofErr w:type="spellStart"/>
      <w:r w:rsidRPr="000C526F">
        <w:rPr>
          <w:rFonts w:ascii="Times New Roman" w:eastAsia="Times New Roman" w:hAnsi="Times New Roman" w:cs="Times New Roman"/>
          <w:color w:val="333333"/>
          <w:sz w:val="21"/>
          <w:szCs w:val="21"/>
          <w:lang w:eastAsia="es-BO"/>
        </w:rPr>
        <w:t>quínua</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El maíz considerado un recurso de tipo suntuario, otorgaba prestigio y era cultivado para distribuir a nivel burocrático, militares y actos ceremoniales.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La antigüedad del maíz es de 8.000 años atrás, estaba en la cultura maya, azteca e inca. Para el buen cultivo del maíz era necesario una gran ingeniería hidráulica, sistemas y canales de riego, las que tenían muy bien instalados.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El maíz tiene ciertas cualidades especiales, como el almacenaje sencillo, la facilidad de transporte y muy alto prestigio y desde luego un valor especial. El consumo en el incario era un verdadero lujo.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Calendario de producción</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lastRenderedPageBreak/>
        <w:t>Agosto, preparación de la tierra.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Septiembre, siembra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Octubre y noviembre, riego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Febrero y marzo, defensa de pájaros y otros animales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Abril y mayo, cosecha y almacenamiento.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Composición del maíz</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Sustancias nitrogenadas, 10%</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Almidón y azúcares. 60, 70%</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Materias grasas, 4 al 8%.</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Estado Inca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 expansión por Cochabamba y alrededores era principalmente para conquistar esos territorios y durante su dominio construyeron caminos, tambos, fortalezas, centros administrativos, complejos de almacenamiento, </w:t>
      </w:r>
      <w:proofErr w:type="spellStart"/>
      <w:r w:rsidRPr="000C526F">
        <w:rPr>
          <w:rFonts w:ascii="Times New Roman" w:eastAsia="Times New Roman" w:hAnsi="Times New Roman" w:cs="Times New Roman"/>
          <w:color w:val="333333"/>
          <w:sz w:val="21"/>
          <w:szCs w:val="21"/>
          <w:lang w:eastAsia="es-BO"/>
        </w:rPr>
        <w:t>qollqas</w:t>
      </w:r>
      <w:proofErr w:type="spellEnd"/>
      <w:r w:rsidRPr="000C526F">
        <w:rPr>
          <w:rFonts w:ascii="Times New Roman" w:eastAsia="Times New Roman" w:hAnsi="Times New Roman" w:cs="Times New Roman"/>
          <w:color w:val="333333"/>
          <w:sz w:val="21"/>
          <w:szCs w:val="21"/>
          <w:lang w:eastAsia="es-BO"/>
        </w:rPr>
        <w:t>, silos, etc.</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Recurrimos a dos grandes cronistas, como Pedro Cieza de León y </w:t>
      </w:r>
      <w:proofErr w:type="spellStart"/>
      <w:r w:rsidRPr="000C526F">
        <w:rPr>
          <w:rFonts w:ascii="Times New Roman" w:eastAsia="Times New Roman" w:hAnsi="Times New Roman" w:cs="Times New Roman"/>
          <w:color w:val="333333"/>
          <w:sz w:val="21"/>
          <w:szCs w:val="21"/>
          <w:lang w:eastAsia="es-BO"/>
        </w:rPr>
        <w:t>Garcilazo</w:t>
      </w:r>
      <w:proofErr w:type="spellEnd"/>
      <w:r w:rsidRPr="000C526F">
        <w:rPr>
          <w:rFonts w:ascii="Times New Roman" w:eastAsia="Times New Roman" w:hAnsi="Times New Roman" w:cs="Times New Roman"/>
          <w:color w:val="333333"/>
          <w:sz w:val="21"/>
          <w:szCs w:val="21"/>
          <w:lang w:eastAsia="es-BO"/>
        </w:rPr>
        <w:t xml:space="preserve"> de la Vega, el primero describe en el libro “Crónica del Perú", 1553, y el segundo en “Comentarios reales", 1663.</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Dice Cieza de León:</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“En cada provincia había muchos almacenes para alimentos y otras mercancías de primera necesidad. Por ejemplo, el ejército, en casos de guerra, podía aprovisionarse fácilmente, sin tocar provisiones de los aliados o tomar las propiedades de una aldea. En época de paz, las existencias de los almacenes eran repartidas de tiempo en tiempo a los “necesitados”; personas sanas y jóvenes no recibían nada. Luego se llenaba los almacenes con los tributos de nuevas cosechas. En un año AGRICOLA MALO los almacenes, eran abiertos y las provincias recibían en préstamo lo que necesitaban. En AÑOS BUENOS, las diferentes regiones devolvían esos préstamos; no obstante que los tributos sólo eran utilizados para ese período, brindaban ganancia y había bienestar y abundancia en todo el imperio”.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Escribe </w:t>
      </w:r>
      <w:proofErr w:type="spellStart"/>
      <w:r w:rsidRPr="000C526F">
        <w:rPr>
          <w:rFonts w:ascii="Times New Roman" w:eastAsia="Times New Roman" w:hAnsi="Times New Roman" w:cs="Times New Roman"/>
          <w:color w:val="333333"/>
          <w:sz w:val="21"/>
          <w:szCs w:val="21"/>
          <w:lang w:eastAsia="es-BO"/>
        </w:rPr>
        <w:t>Garcilazo</w:t>
      </w:r>
      <w:proofErr w:type="spellEnd"/>
      <w:r w:rsidRPr="000C526F">
        <w:rPr>
          <w:rFonts w:ascii="Times New Roman" w:eastAsia="Times New Roman" w:hAnsi="Times New Roman" w:cs="Times New Roman"/>
          <w:color w:val="333333"/>
          <w:sz w:val="21"/>
          <w:szCs w:val="21"/>
          <w:lang w:eastAsia="es-BO"/>
        </w:rPr>
        <w:t xml:space="preserve"> de la Vega: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“Es menester saber que en todo el imperio existían TRES CLASES DE DEPÓSITOS en los cuales eran acumuladas las cosechas y tributos. En cada lugar, sea grande o pequeño, había dos depósitos. En uno se guardaban los alimentos que servían para socorrer a los indios en años de malas cosechas, en el otro se guardaba la cosecha de los servidores del culto del Sol y el </w:t>
      </w:r>
      <w:proofErr w:type="spellStart"/>
      <w:r w:rsidRPr="000C526F">
        <w:rPr>
          <w:rFonts w:ascii="Times New Roman" w:eastAsia="Times New Roman" w:hAnsi="Times New Roman" w:cs="Times New Roman"/>
          <w:color w:val="333333"/>
          <w:sz w:val="21"/>
          <w:szCs w:val="21"/>
          <w:lang w:eastAsia="es-BO"/>
        </w:rPr>
        <w:t>Inka</w:t>
      </w:r>
      <w:proofErr w:type="spellEnd"/>
      <w:r w:rsidRPr="000C526F">
        <w:rPr>
          <w:rFonts w:ascii="Times New Roman" w:eastAsia="Times New Roman" w:hAnsi="Times New Roman" w:cs="Times New Roman"/>
          <w:color w:val="333333"/>
          <w:sz w:val="21"/>
          <w:szCs w:val="21"/>
          <w:lang w:eastAsia="es-BO"/>
        </w:rPr>
        <w:t xml:space="preserve">. Otros depósitos estaban ubicados cerca de los caminos imperiales a distancias de tres leguas. La cosecha del culto al Sol del </w:t>
      </w:r>
      <w:proofErr w:type="spellStart"/>
      <w:r w:rsidRPr="000C526F">
        <w:rPr>
          <w:rFonts w:ascii="Times New Roman" w:eastAsia="Times New Roman" w:hAnsi="Times New Roman" w:cs="Times New Roman"/>
          <w:color w:val="333333"/>
          <w:sz w:val="21"/>
          <w:szCs w:val="21"/>
          <w:lang w:eastAsia="es-BO"/>
        </w:rPr>
        <w:t>Inka</w:t>
      </w:r>
      <w:proofErr w:type="spellEnd"/>
      <w:r w:rsidRPr="000C526F">
        <w:rPr>
          <w:rFonts w:ascii="Times New Roman" w:eastAsia="Times New Roman" w:hAnsi="Times New Roman" w:cs="Times New Roman"/>
          <w:color w:val="333333"/>
          <w:sz w:val="21"/>
          <w:szCs w:val="21"/>
          <w:lang w:eastAsia="es-BO"/>
        </w:rPr>
        <w:t xml:space="preserve"> se llevaba al Cuzco desde un circuito de 50 leguas a la redonda (cerca de 300 </w:t>
      </w:r>
      <w:proofErr w:type="spellStart"/>
      <w:r w:rsidRPr="000C526F">
        <w:rPr>
          <w:rFonts w:ascii="Times New Roman" w:eastAsia="Times New Roman" w:hAnsi="Times New Roman" w:cs="Times New Roman"/>
          <w:color w:val="333333"/>
          <w:sz w:val="21"/>
          <w:szCs w:val="21"/>
          <w:lang w:eastAsia="es-BO"/>
        </w:rPr>
        <w:t>kms</w:t>
      </w:r>
      <w:proofErr w:type="spellEnd"/>
      <w:r w:rsidRPr="000C526F">
        <w:rPr>
          <w:rFonts w:ascii="Times New Roman" w:eastAsia="Times New Roman" w:hAnsi="Times New Roman" w:cs="Times New Roman"/>
          <w:color w:val="333333"/>
          <w:sz w:val="21"/>
          <w:szCs w:val="21"/>
          <w:lang w:eastAsia="es-BO"/>
        </w:rPr>
        <w:t xml:space="preserve">.) para mantenimiento de la corte, de modo que el Estado pudiera disponer del aprovisionamiento necesario y para que el </w:t>
      </w:r>
      <w:proofErr w:type="spellStart"/>
      <w:r w:rsidRPr="000C526F">
        <w:rPr>
          <w:rFonts w:ascii="Times New Roman" w:eastAsia="Times New Roman" w:hAnsi="Times New Roman" w:cs="Times New Roman"/>
          <w:color w:val="333333"/>
          <w:sz w:val="21"/>
          <w:szCs w:val="21"/>
          <w:lang w:eastAsia="es-BO"/>
        </w:rPr>
        <w:t>Inka</w:t>
      </w:r>
      <w:proofErr w:type="spellEnd"/>
      <w:r w:rsidRPr="000C526F">
        <w:rPr>
          <w:rFonts w:ascii="Times New Roman" w:eastAsia="Times New Roman" w:hAnsi="Times New Roman" w:cs="Times New Roman"/>
          <w:color w:val="333333"/>
          <w:sz w:val="21"/>
          <w:szCs w:val="21"/>
          <w:lang w:eastAsia="es-BO"/>
        </w:rPr>
        <w:t xml:space="preserve"> pudiera hacer regalos a los oficiales y curacas viajeros. En cada lugar situado dentro del mencionado perímetro quedaba para el pueblo una parte de la cosecha del culto al Sol como provisión colectiva…”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Los mitimaes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Derivada de la palabra “</w:t>
      </w:r>
      <w:proofErr w:type="spellStart"/>
      <w:r w:rsidRPr="000C526F">
        <w:rPr>
          <w:rFonts w:ascii="Times New Roman" w:eastAsia="Times New Roman" w:hAnsi="Times New Roman" w:cs="Times New Roman"/>
          <w:color w:val="333333"/>
          <w:sz w:val="21"/>
          <w:szCs w:val="21"/>
          <w:lang w:eastAsia="es-BO"/>
        </w:rPr>
        <w:t>mitimay</w:t>
      </w:r>
      <w:proofErr w:type="spellEnd"/>
      <w:r w:rsidRPr="000C526F">
        <w:rPr>
          <w:rFonts w:ascii="Times New Roman" w:eastAsia="Times New Roman" w:hAnsi="Times New Roman" w:cs="Times New Roman"/>
          <w:color w:val="333333"/>
          <w:sz w:val="21"/>
          <w:szCs w:val="21"/>
          <w:lang w:eastAsia="es-BO"/>
        </w:rPr>
        <w:t xml:space="preserve">” (quechua), quiere </w:t>
      </w:r>
      <w:proofErr w:type="gramStart"/>
      <w:r w:rsidRPr="000C526F">
        <w:rPr>
          <w:rFonts w:ascii="Times New Roman" w:eastAsia="Times New Roman" w:hAnsi="Times New Roman" w:cs="Times New Roman"/>
          <w:color w:val="333333"/>
          <w:sz w:val="21"/>
          <w:szCs w:val="21"/>
          <w:lang w:eastAsia="es-BO"/>
        </w:rPr>
        <w:t>decir :</w:t>
      </w:r>
      <w:proofErr w:type="gramEnd"/>
      <w:r w:rsidRPr="000C526F">
        <w:rPr>
          <w:rFonts w:ascii="Times New Roman" w:eastAsia="Times New Roman" w:hAnsi="Times New Roman" w:cs="Times New Roman"/>
          <w:color w:val="333333"/>
          <w:sz w:val="21"/>
          <w:szCs w:val="21"/>
          <w:lang w:eastAsia="es-BO"/>
        </w:rPr>
        <w:t xml:space="preserve"> migrar de un lugar a otro, deportar, desterrar.</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Tiene diferentes denominaciones el término mitimaes = </w:t>
      </w:r>
      <w:proofErr w:type="spellStart"/>
      <w:r w:rsidRPr="000C526F">
        <w:rPr>
          <w:rFonts w:ascii="Times New Roman" w:eastAsia="Times New Roman" w:hAnsi="Times New Roman" w:cs="Times New Roman"/>
          <w:color w:val="333333"/>
          <w:sz w:val="21"/>
          <w:szCs w:val="21"/>
          <w:lang w:eastAsia="es-BO"/>
        </w:rPr>
        <w:t>mitmakuna</w:t>
      </w:r>
      <w:proofErr w:type="spellEnd"/>
      <w:r w:rsidRPr="000C526F">
        <w:rPr>
          <w:rFonts w:ascii="Times New Roman" w:eastAsia="Times New Roman" w:hAnsi="Times New Roman" w:cs="Times New Roman"/>
          <w:color w:val="333333"/>
          <w:sz w:val="21"/>
          <w:szCs w:val="21"/>
          <w:lang w:eastAsia="es-BO"/>
        </w:rPr>
        <w:t xml:space="preserve"> = </w:t>
      </w:r>
      <w:proofErr w:type="spellStart"/>
      <w:r w:rsidRPr="000C526F">
        <w:rPr>
          <w:rFonts w:ascii="Times New Roman" w:eastAsia="Times New Roman" w:hAnsi="Times New Roman" w:cs="Times New Roman"/>
          <w:color w:val="333333"/>
          <w:sz w:val="21"/>
          <w:szCs w:val="21"/>
          <w:lang w:eastAsia="es-BO"/>
        </w:rPr>
        <w:t>mitmaqkuna</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Eran caravanas de familias que eran enviadas a tierras conquistadas, algunas hablaban quechua  y </w:t>
      </w:r>
      <w:proofErr w:type="gramStart"/>
      <w:r w:rsidRPr="000C526F">
        <w:rPr>
          <w:rFonts w:ascii="Times New Roman" w:eastAsia="Times New Roman" w:hAnsi="Times New Roman" w:cs="Times New Roman"/>
          <w:color w:val="333333"/>
          <w:sz w:val="21"/>
          <w:szCs w:val="21"/>
          <w:lang w:eastAsia="es-BO"/>
        </w:rPr>
        <w:t>otras aimara</w:t>
      </w:r>
      <w:proofErr w:type="gram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lastRenderedPageBreak/>
        <w:t>Principalmente, difundían el idioma quechua, se dedicaban a la agricultura y la producción de granos y cereales, también extraían minerales. Cumplían también fines militares, políticos y religiosos. Algunos llegaban como castigados.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Eran trasladados y habitaban lugares como Cajamarca, Huánuco (Perú). En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Pocona</w:t>
      </w:r>
      <w:proofErr w:type="spellEnd"/>
      <w:r w:rsidRPr="000C526F">
        <w:rPr>
          <w:rFonts w:ascii="Times New Roman" w:eastAsia="Times New Roman" w:hAnsi="Times New Roman" w:cs="Times New Roman"/>
          <w:color w:val="333333"/>
          <w:sz w:val="21"/>
          <w:szCs w:val="21"/>
          <w:lang w:eastAsia="es-BO"/>
        </w:rPr>
        <w:t xml:space="preserve"> (resguardar la frontera de las incursiones de los </w:t>
      </w:r>
      <w:proofErr w:type="spellStart"/>
      <w:r w:rsidRPr="000C526F">
        <w:rPr>
          <w:rFonts w:ascii="Times New Roman" w:eastAsia="Times New Roman" w:hAnsi="Times New Roman" w:cs="Times New Roman"/>
          <w:color w:val="333333"/>
          <w:sz w:val="21"/>
          <w:szCs w:val="21"/>
          <w:lang w:eastAsia="es-BO"/>
        </w:rPr>
        <w:t>chiriguanos</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Sipe</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Sipe</w:t>
      </w:r>
      <w:proofErr w:type="spellEnd"/>
      <w:r w:rsidRPr="000C526F">
        <w:rPr>
          <w:rFonts w:ascii="Times New Roman" w:eastAsia="Times New Roman" w:hAnsi="Times New Roman" w:cs="Times New Roman"/>
          <w:color w:val="333333"/>
          <w:sz w:val="21"/>
          <w:szCs w:val="21"/>
          <w:lang w:eastAsia="es-BO"/>
        </w:rPr>
        <w:t xml:space="preserve"> (Bolivia).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Dejaban sus lugares de origen y los traían de Cuzco, Ica, Chincha (Perú), </w:t>
      </w:r>
      <w:proofErr w:type="spellStart"/>
      <w:r w:rsidRPr="000C526F">
        <w:rPr>
          <w:rFonts w:ascii="Times New Roman" w:eastAsia="Times New Roman" w:hAnsi="Times New Roman" w:cs="Times New Roman"/>
          <w:color w:val="333333"/>
          <w:sz w:val="21"/>
          <w:szCs w:val="21"/>
          <w:lang w:eastAsia="es-BO"/>
        </w:rPr>
        <w:t>Chilque</w:t>
      </w:r>
      <w:proofErr w:type="spellEnd"/>
      <w:r w:rsidRPr="000C526F">
        <w:rPr>
          <w:rFonts w:ascii="Times New Roman" w:eastAsia="Times New Roman" w:hAnsi="Times New Roman" w:cs="Times New Roman"/>
          <w:color w:val="333333"/>
          <w:sz w:val="21"/>
          <w:szCs w:val="21"/>
          <w:lang w:eastAsia="es-BO"/>
        </w:rPr>
        <w:t>, norte de Chile y del sur de Potosí (Bolivia).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 xml:space="preserve">Qué son las </w:t>
      </w:r>
      <w:proofErr w:type="spellStart"/>
      <w:r w:rsidRPr="000C526F">
        <w:rPr>
          <w:rFonts w:ascii="Times New Roman" w:eastAsia="Times New Roman" w:hAnsi="Times New Roman" w:cs="Times New Roman"/>
          <w:b/>
          <w:bCs/>
          <w:color w:val="333333"/>
          <w:sz w:val="21"/>
          <w:szCs w:val="21"/>
          <w:lang w:eastAsia="es-BO"/>
        </w:rPr>
        <w:t>qollqas</w:t>
      </w:r>
      <w:proofErr w:type="spellEnd"/>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Las </w:t>
      </w:r>
      <w:proofErr w:type="spellStart"/>
      <w:r w:rsidRPr="000C526F">
        <w:rPr>
          <w:rFonts w:ascii="Times New Roman" w:eastAsia="Times New Roman" w:hAnsi="Times New Roman" w:cs="Times New Roman"/>
          <w:color w:val="333333"/>
          <w:sz w:val="21"/>
          <w:szCs w:val="21"/>
          <w:lang w:eastAsia="es-BO"/>
        </w:rPr>
        <w:t>Qollqas</w:t>
      </w:r>
      <w:proofErr w:type="spellEnd"/>
      <w:r w:rsidRPr="000C526F">
        <w:rPr>
          <w:rFonts w:ascii="Times New Roman" w:eastAsia="Times New Roman" w:hAnsi="Times New Roman" w:cs="Times New Roman"/>
          <w:color w:val="333333"/>
          <w:sz w:val="21"/>
          <w:szCs w:val="21"/>
          <w:lang w:eastAsia="es-BO"/>
        </w:rPr>
        <w:t xml:space="preserve"> eran los almacenes o silos ubicados en Huánuco Pampa, </w:t>
      </w:r>
      <w:proofErr w:type="spellStart"/>
      <w:r w:rsidRPr="000C526F">
        <w:rPr>
          <w:rFonts w:ascii="Times New Roman" w:eastAsia="Times New Roman" w:hAnsi="Times New Roman" w:cs="Times New Roman"/>
          <w:color w:val="333333"/>
          <w:sz w:val="21"/>
          <w:szCs w:val="21"/>
          <w:lang w:eastAsia="es-BO"/>
        </w:rPr>
        <w:t>Tunsukancha</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Pumpu</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Termatampu</w:t>
      </w:r>
      <w:proofErr w:type="spellEnd"/>
      <w:r w:rsidRPr="000C526F">
        <w:rPr>
          <w:rFonts w:ascii="Times New Roman" w:eastAsia="Times New Roman" w:hAnsi="Times New Roman" w:cs="Times New Roman"/>
          <w:color w:val="333333"/>
          <w:sz w:val="21"/>
          <w:szCs w:val="21"/>
          <w:lang w:eastAsia="es-BO"/>
        </w:rPr>
        <w:t xml:space="preserve"> y las alturas de Jauja (Perú), siendo la de mayor importancia la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(Quillacollo – </w:t>
      </w:r>
      <w:proofErr w:type="spellStart"/>
      <w:r w:rsidRPr="000C526F">
        <w:rPr>
          <w:rFonts w:ascii="Times New Roman" w:eastAsia="Times New Roman" w:hAnsi="Times New Roman" w:cs="Times New Roman"/>
          <w:color w:val="333333"/>
          <w:sz w:val="21"/>
          <w:szCs w:val="21"/>
          <w:lang w:eastAsia="es-BO"/>
        </w:rPr>
        <w:t>Cbba</w:t>
      </w:r>
      <w:proofErr w:type="spellEnd"/>
      <w:r w:rsidRPr="000C526F">
        <w:rPr>
          <w:rFonts w:ascii="Times New Roman" w:eastAsia="Times New Roman" w:hAnsi="Times New Roman" w:cs="Times New Roman"/>
          <w:color w:val="333333"/>
          <w:sz w:val="21"/>
          <w:szCs w:val="21"/>
          <w:lang w:eastAsia="es-BO"/>
        </w:rPr>
        <w:t xml:space="preserve"> – Bolivia). Eran depósitos estatales, silos o depósito de granos y tubérculos.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Las formas de las </w:t>
      </w:r>
      <w:proofErr w:type="spellStart"/>
      <w:r w:rsidRPr="000C526F">
        <w:rPr>
          <w:rFonts w:ascii="Times New Roman" w:eastAsia="Times New Roman" w:hAnsi="Times New Roman" w:cs="Times New Roman"/>
          <w:color w:val="333333"/>
          <w:sz w:val="21"/>
          <w:szCs w:val="21"/>
          <w:lang w:eastAsia="es-BO"/>
        </w:rPr>
        <w:t>Qollqas</w:t>
      </w:r>
      <w:proofErr w:type="spellEnd"/>
      <w:r w:rsidRPr="000C526F">
        <w:rPr>
          <w:rFonts w:ascii="Times New Roman" w:eastAsia="Times New Roman" w:hAnsi="Times New Roman" w:cs="Times New Roman"/>
          <w:color w:val="333333"/>
          <w:sz w:val="21"/>
          <w:szCs w:val="21"/>
          <w:lang w:eastAsia="es-BO"/>
        </w:rPr>
        <w:t xml:space="preserve"> eran redondas con una puerta y otros rectangulares con dos puertas, techados de paja, muchos tenían suelos dobles para estar mejor protegidos. Además muestran conductos de aire para la ventilación y evitar la humedad.</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Los verdaderos enemigos del almacenamiento eran los hongos y los insectos, para evitar debían planificar los tiempos de almacenamiento, consumo y traslado.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Promotores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Inicialmente por </w:t>
      </w:r>
      <w:proofErr w:type="spellStart"/>
      <w:r w:rsidRPr="000C526F">
        <w:rPr>
          <w:rFonts w:ascii="Times New Roman" w:eastAsia="Times New Roman" w:hAnsi="Times New Roman" w:cs="Times New Roman"/>
          <w:color w:val="333333"/>
          <w:sz w:val="21"/>
          <w:szCs w:val="21"/>
          <w:lang w:eastAsia="es-BO"/>
        </w:rPr>
        <w:t>Tupac</w:t>
      </w:r>
      <w:proofErr w:type="spellEnd"/>
      <w:r w:rsidRPr="000C526F">
        <w:rPr>
          <w:rFonts w:ascii="Times New Roman" w:eastAsia="Times New Roman" w:hAnsi="Times New Roman" w:cs="Times New Roman"/>
          <w:color w:val="333333"/>
          <w:sz w:val="21"/>
          <w:szCs w:val="21"/>
          <w:lang w:eastAsia="es-BO"/>
        </w:rPr>
        <w:t xml:space="preserve"> Inca Yupanqui y continuado por su hijo heredero del imperio </w:t>
      </w:r>
      <w:proofErr w:type="spellStart"/>
      <w:r w:rsidRPr="000C526F">
        <w:rPr>
          <w:rFonts w:ascii="Times New Roman" w:eastAsia="Times New Roman" w:hAnsi="Times New Roman" w:cs="Times New Roman"/>
          <w:color w:val="333333"/>
          <w:sz w:val="21"/>
          <w:szCs w:val="21"/>
          <w:lang w:eastAsia="es-BO"/>
        </w:rPr>
        <w:t>Wayna</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Qhapaq</w:t>
      </w:r>
      <w:proofErr w:type="spellEnd"/>
      <w:r w:rsidRPr="000C526F">
        <w:rPr>
          <w:rFonts w:ascii="Times New Roman" w:eastAsia="Times New Roman" w:hAnsi="Times New Roman" w:cs="Times New Roman"/>
          <w:color w:val="333333"/>
          <w:sz w:val="21"/>
          <w:szCs w:val="21"/>
          <w:lang w:eastAsia="es-BO"/>
        </w:rPr>
        <w:t xml:space="preserve"> entre los años 1470 – 1527.</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proofErr w:type="spellStart"/>
      <w:r w:rsidRPr="000C526F">
        <w:rPr>
          <w:rFonts w:ascii="Times New Roman" w:eastAsia="Times New Roman" w:hAnsi="Times New Roman" w:cs="Times New Roman"/>
          <w:color w:val="333333"/>
          <w:sz w:val="21"/>
          <w:szCs w:val="21"/>
          <w:lang w:eastAsia="es-BO"/>
        </w:rPr>
        <w:t>Tupac</w:t>
      </w:r>
      <w:proofErr w:type="spellEnd"/>
      <w:r w:rsidRPr="000C526F">
        <w:rPr>
          <w:rFonts w:ascii="Times New Roman" w:eastAsia="Times New Roman" w:hAnsi="Times New Roman" w:cs="Times New Roman"/>
          <w:color w:val="333333"/>
          <w:sz w:val="21"/>
          <w:szCs w:val="21"/>
          <w:lang w:eastAsia="es-BO"/>
        </w:rPr>
        <w:t xml:space="preserve"> Inca Yupanqui gobernó entre 1471 – 1493, era el período de gran expansión del imperio.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Su hijo </w:t>
      </w:r>
      <w:proofErr w:type="spellStart"/>
      <w:r w:rsidRPr="000C526F">
        <w:rPr>
          <w:rFonts w:ascii="Times New Roman" w:eastAsia="Times New Roman" w:hAnsi="Times New Roman" w:cs="Times New Roman"/>
          <w:color w:val="333333"/>
          <w:sz w:val="21"/>
          <w:szCs w:val="21"/>
          <w:lang w:eastAsia="es-BO"/>
        </w:rPr>
        <w:t>Wayna</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Qhapaq</w:t>
      </w:r>
      <w:proofErr w:type="spellEnd"/>
      <w:r w:rsidRPr="000C526F">
        <w:rPr>
          <w:rFonts w:ascii="Times New Roman" w:eastAsia="Times New Roman" w:hAnsi="Times New Roman" w:cs="Times New Roman"/>
          <w:color w:val="333333"/>
          <w:sz w:val="21"/>
          <w:szCs w:val="21"/>
          <w:lang w:eastAsia="es-BO"/>
        </w:rPr>
        <w:t xml:space="preserve"> gobernó de 1493 a 1527, era el esplendor del </w:t>
      </w:r>
      <w:proofErr w:type="spellStart"/>
      <w:r w:rsidRPr="000C526F">
        <w:rPr>
          <w:rFonts w:ascii="Times New Roman" w:eastAsia="Times New Roman" w:hAnsi="Times New Roman" w:cs="Times New Roman"/>
          <w:color w:val="333333"/>
          <w:sz w:val="21"/>
          <w:szCs w:val="21"/>
          <w:lang w:eastAsia="es-BO"/>
        </w:rPr>
        <w:t>Tawantinsuyu</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Tierras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Las tierras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repartió a 14.000 familias, alrededor de 30.000 personas, que hablaban mayoritariamente quechua, pero había también hablantes aimaras. Las parcelas entregadas eran suficientes para el cultivo y vivienda familiar.</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La finalidad era la expansión económica y el abastecimiento de alimentos a todo el imperio y se complementaba con el control militar ante penetraciones de etnias orientales.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Selección del lugar</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El valle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era una zona ventilada, con corrientes de aire fresco y había humedad por muchas lagunas que la circundaban.</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En ese tiempo ya habían sembradíos de maíz en </w:t>
      </w:r>
      <w:proofErr w:type="spellStart"/>
      <w:r w:rsidRPr="000C526F">
        <w:rPr>
          <w:rFonts w:ascii="Times New Roman" w:eastAsia="Times New Roman" w:hAnsi="Times New Roman" w:cs="Times New Roman"/>
          <w:color w:val="333333"/>
          <w:sz w:val="21"/>
          <w:szCs w:val="21"/>
          <w:lang w:eastAsia="es-BO"/>
        </w:rPr>
        <w:t>Illataco</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Colchagallo</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Anocaraire</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Coachaca</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Viloma</w:t>
      </w:r>
      <w:proofErr w:type="spellEnd"/>
      <w:r w:rsidRPr="000C526F">
        <w:rPr>
          <w:rFonts w:ascii="Times New Roman" w:eastAsia="Times New Roman" w:hAnsi="Times New Roman" w:cs="Times New Roman"/>
          <w:color w:val="333333"/>
          <w:sz w:val="21"/>
          <w:szCs w:val="21"/>
          <w:lang w:eastAsia="es-BO"/>
        </w:rPr>
        <w:t xml:space="preserve">, hasta cercanías de </w:t>
      </w:r>
      <w:proofErr w:type="spellStart"/>
      <w:r w:rsidRPr="000C526F">
        <w:rPr>
          <w:rFonts w:ascii="Times New Roman" w:eastAsia="Times New Roman" w:hAnsi="Times New Roman" w:cs="Times New Roman"/>
          <w:color w:val="333333"/>
          <w:sz w:val="21"/>
          <w:szCs w:val="21"/>
          <w:lang w:eastAsia="es-BO"/>
        </w:rPr>
        <w:t>Sipe</w:t>
      </w:r>
      <w:proofErr w:type="spellEnd"/>
      <w:r w:rsidRPr="000C526F">
        <w:rPr>
          <w:rFonts w:ascii="Times New Roman" w:eastAsia="Times New Roman" w:hAnsi="Times New Roman" w:cs="Times New Roman"/>
          <w:color w:val="333333"/>
          <w:sz w:val="21"/>
          <w:szCs w:val="21"/>
          <w:lang w:eastAsia="es-BO"/>
        </w:rPr>
        <w:t xml:space="preserve"> </w:t>
      </w:r>
      <w:proofErr w:type="spellStart"/>
      <w:r w:rsidRPr="000C526F">
        <w:rPr>
          <w:rFonts w:ascii="Times New Roman" w:eastAsia="Times New Roman" w:hAnsi="Times New Roman" w:cs="Times New Roman"/>
          <w:color w:val="333333"/>
          <w:sz w:val="21"/>
          <w:szCs w:val="21"/>
          <w:lang w:eastAsia="es-BO"/>
        </w:rPr>
        <w:t>Sipe</w:t>
      </w:r>
      <w:proofErr w:type="spellEnd"/>
      <w:r w:rsidRPr="000C526F">
        <w:rPr>
          <w:rFonts w:ascii="Times New Roman" w:eastAsia="Times New Roman" w:hAnsi="Times New Roman" w:cs="Times New Roman"/>
          <w:color w:val="333333"/>
          <w:sz w:val="21"/>
          <w:szCs w:val="21"/>
          <w:lang w:eastAsia="es-BO"/>
        </w:rPr>
        <w:t xml:space="preserve">. Algunos cronistas mencionan que había cultivos desde las faldas del </w:t>
      </w:r>
      <w:proofErr w:type="spellStart"/>
      <w:r w:rsidRPr="000C526F">
        <w:rPr>
          <w:rFonts w:ascii="Times New Roman" w:eastAsia="Times New Roman" w:hAnsi="Times New Roman" w:cs="Times New Roman"/>
          <w:color w:val="333333"/>
          <w:sz w:val="21"/>
          <w:szCs w:val="21"/>
          <w:lang w:eastAsia="es-BO"/>
        </w:rPr>
        <w:t>Tunari</w:t>
      </w:r>
      <w:proofErr w:type="spellEnd"/>
      <w:r w:rsidRPr="000C526F">
        <w:rPr>
          <w:rFonts w:ascii="Times New Roman" w:eastAsia="Times New Roman" w:hAnsi="Times New Roman" w:cs="Times New Roman"/>
          <w:color w:val="333333"/>
          <w:sz w:val="21"/>
          <w:szCs w:val="21"/>
          <w:lang w:eastAsia="es-BO"/>
        </w:rPr>
        <w:t xml:space="preserve"> hasta el río Rocha en forma de abanico.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por sus condiciones climáticas y medioambientales óptimos, se constituye el centro de mayor almacenamiento de maíz del </w:t>
      </w:r>
      <w:proofErr w:type="spellStart"/>
      <w:r w:rsidRPr="000C526F">
        <w:rPr>
          <w:rFonts w:ascii="Times New Roman" w:eastAsia="Times New Roman" w:hAnsi="Times New Roman" w:cs="Times New Roman"/>
          <w:color w:val="333333"/>
          <w:sz w:val="21"/>
          <w:szCs w:val="21"/>
          <w:lang w:eastAsia="es-BO"/>
        </w:rPr>
        <w:t>Tawantinsuyu</w:t>
      </w:r>
      <w:proofErr w:type="spellEnd"/>
      <w:r w:rsidRPr="000C526F">
        <w:rPr>
          <w:rFonts w:ascii="Times New Roman" w:eastAsia="Times New Roman" w:hAnsi="Times New Roman" w:cs="Times New Roman"/>
          <w:color w:val="333333"/>
          <w:sz w:val="21"/>
          <w:szCs w:val="21"/>
          <w:lang w:eastAsia="es-BO"/>
        </w:rPr>
        <w:t>. Había 2.500 SILOS.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Otros cronistas mencionan que en Huánuco Pampa (Perú), al norte de la sierra peruana, había uno más grande, donde igualmente se almacenaba maíz y tubérculos.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Construcción</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 base de los silos es de 3,5 metros de circunferencia. Construcción de piedra, barro y paja. Altura de 3 a 3,5 metros de altura. Almacenaba aproximadamente 6 toneladas de grano de maíz, o sea 120 </w:t>
      </w:r>
      <w:proofErr w:type="spellStart"/>
      <w:r w:rsidRPr="000C526F">
        <w:rPr>
          <w:rFonts w:ascii="Times New Roman" w:eastAsia="Times New Roman" w:hAnsi="Times New Roman" w:cs="Times New Roman"/>
          <w:color w:val="333333"/>
          <w:sz w:val="21"/>
          <w:szCs w:val="21"/>
          <w:lang w:eastAsia="es-BO"/>
        </w:rPr>
        <w:t>qq</w:t>
      </w:r>
      <w:proofErr w:type="spellEnd"/>
      <w:r w:rsidRPr="000C526F">
        <w:rPr>
          <w:rFonts w:ascii="Times New Roman" w:eastAsia="Times New Roman" w:hAnsi="Times New Roman" w:cs="Times New Roman"/>
          <w:color w:val="333333"/>
          <w:sz w:val="21"/>
          <w:szCs w:val="21"/>
          <w:lang w:eastAsia="es-BO"/>
        </w:rPr>
        <w:t xml:space="preserve">. </w:t>
      </w:r>
      <w:proofErr w:type="gramStart"/>
      <w:r w:rsidRPr="000C526F">
        <w:rPr>
          <w:rFonts w:ascii="Times New Roman" w:eastAsia="Times New Roman" w:hAnsi="Times New Roman" w:cs="Times New Roman"/>
          <w:color w:val="333333"/>
          <w:sz w:val="21"/>
          <w:szCs w:val="21"/>
          <w:lang w:eastAsia="es-BO"/>
        </w:rPr>
        <w:t>cada</w:t>
      </w:r>
      <w:proofErr w:type="gramEnd"/>
      <w:r w:rsidRPr="000C526F">
        <w:rPr>
          <w:rFonts w:ascii="Times New Roman" w:eastAsia="Times New Roman" w:hAnsi="Times New Roman" w:cs="Times New Roman"/>
          <w:color w:val="333333"/>
          <w:sz w:val="21"/>
          <w:szCs w:val="21"/>
          <w:lang w:eastAsia="es-BO"/>
        </w:rPr>
        <w:t xml:space="preserve"> silo.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lastRenderedPageBreak/>
        <w:t>Las instalaciones eran en filas paralelas con distancias de 10 a 12 metros.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Almacenaje</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Haciendo una simple multiplicación 2.500 silos por 120 </w:t>
      </w:r>
      <w:proofErr w:type="spellStart"/>
      <w:r w:rsidRPr="000C526F">
        <w:rPr>
          <w:rFonts w:ascii="Times New Roman" w:eastAsia="Times New Roman" w:hAnsi="Times New Roman" w:cs="Times New Roman"/>
          <w:color w:val="333333"/>
          <w:sz w:val="21"/>
          <w:szCs w:val="21"/>
          <w:lang w:eastAsia="es-BO"/>
        </w:rPr>
        <w:t>qq</w:t>
      </w:r>
      <w:proofErr w:type="spellEnd"/>
      <w:r w:rsidRPr="000C526F">
        <w:rPr>
          <w:rFonts w:ascii="Times New Roman" w:eastAsia="Times New Roman" w:hAnsi="Times New Roman" w:cs="Times New Roman"/>
          <w:color w:val="333333"/>
          <w:sz w:val="21"/>
          <w:szCs w:val="21"/>
          <w:lang w:eastAsia="es-BO"/>
        </w:rPr>
        <w:t xml:space="preserve">, tenemos un total de 300.000 </w:t>
      </w:r>
      <w:proofErr w:type="spellStart"/>
      <w:r w:rsidRPr="000C526F">
        <w:rPr>
          <w:rFonts w:ascii="Times New Roman" w:eastAsia="Times New Roman" w:hAnsi="Times New Roman" w:cs="Times New Roman"/>
          <w:color w:val="333333"/>
          <w:sz w:val="21"/>
          <w:szCs w:val="21"/>
          <w:lang w:eastAsia="es-BO"/>
        </w:rPr>
        <w:t>qq</w:t>
      </w:r>
      <w:proofErr w:type="spellEnd"/>
      <w:r w:rsidRPr="000C526F">
        <w:rPr>
          <w:rFonts w:ascii="Times New Roman" w:eastAsia="Times New Roman" w:hAnsi="Times New Roman" w:cs="Times New Roman"/>
          <w:color w:val="333333"/>
          <w:sz w:val="21"/>
          <w:szCs w:val="21"/>
          <w:lang w:eastAsia="es-BO"/>
        </w:rPr>
        <w:t xml:space="preserve"> en todo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Algunas comparaciones para comprender la magnitud de producción en toda esta área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Si transportamos en un camión que lleva 300 </w:t>
      </w:r>
      <w:proofErr w:type="spellStart"/>
      <w:r w:rsidRPr="000C526F">
        <w:rPr>
          <w:rFonts w:ascii="Times New Roman" w:eastAsia="Times New Roman" w:hAnsi="Times New Roman" w:cs="Times New Roman"/>
          <w:color w:val="333333"/>
          <w:sz w:val="21"/>
          <w:szCs w:val="21"/>
          <w:lang w:eastAsia="es-BO"/>
        </w:rPr>
        <w:t>qq</w:t>
      </w:r>
      <w:proofErr w:type="spellEnd"/>
      <w:r w:rsidRPr="000C526F">
        <w:rPr>
          <w:rFonts w:ascii="Times New Roman" w:eastAsia="Times New Roman" w:hAnsi="Times New Roman" w:cs="Times New Roman"/>
          <w:color w:val="333333"/>
          <w:sz w:val="21"/>
          <w:szCs w:val="21"/>
          <w:lang w:eastAsia="es-BO"/>
        </w:rPr>
        <w:t xml:space="preserve"> en cada viaje, necesitamos 1.000 camiones de esa capacidad para cada cosecha. Esa época no había movilidades de transporte. Esta es solamente para apreciar la magnitud de la cosecha de maíz en este valle.</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Si transportamos en llamas, este animal solo puede llevar un quintal en la espalda para largas distancias. Entonces necesitamos 300.000 llamas que trasladen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a Cuzco.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color w:val="333333"/>
          <w:sz w:val="21"/>
          <w:szCs w:val="21"/>
          <w:lang w:eastAsia="es-BO"/>
        </w:rPr>
        <w:t>Distancia y travesías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 distancia de </w:t>
      </w:r>
      <w:proofErr w:type="spellStart"/>
      <w:r w:rsidRPr="000C526F">
        <w:rPr>
          <w:rFonts w:ascii="Times New Roman" w:eastAsia="Times New Roman" w:hAnsi="Times New Roman" w:cs="Times New Roman"/>
          <w:color w:val="333333"/>
          <w:sz w:val="21"/>
          <w:szCs w:val="21"/>
          <w:lang w:eastAsia="es-BO"/>
        </w:rPr>
        <w:t>Cotapachi</w:t>
      </w:r>
      <w:proofErr w:type="spellEnd"/>
      <w:r w:rsidRPr="000C526F">
        <w:rPr>
          <w:rFonts w:ascii="Times New Roman" w:eastAsia="Times New Roman" w:hAnsi="Times New Roman" w:cs="Times New Roman"/>
          <w:color w:val="333333"/>
          <w:sz w:val="21"/>
          <w:szCs w:val="21"/>
          <w:lang w:eastAsia="es-BO"/>
        </w:rPr>
        <w:t xml:space="preserve"> a Cuzco (Perú) aproximadamente 750 </w:t>
      </w:r>
      <w:proofErr w:type="spellStart"/>
      <w:r w:rsidRPr="000C526F">
        <w:rPr>
          <w:rFonts w:ascii="Times New Roman" w:eastAsia="Times New Roman" w:hAnsi="Times New Roman" w:cs="Times New Roman"/>
          <w:color w:val="333333"/>
          <w:sz w:val="21"/>
          <w:szCs w:val="21"/>
          <w:lang w:eastAsia="es-BO"/>
        </w:rPr>
        <w:t>Kms</w:t>
      </w:r>
      <w:proofErr w:type="spellEnd"/>
      <w:r w:rsidRPr="000C526F">
        <w:rPr>
          <w:rFonts w:ascii="Times New Roman" w:eastAsia="Times New Roman" w:hAnsi="Times New Roman" w:cs="Times New Roman"/>
          <w:color w:val="333333"/>
          <w:sz w:val="21"/>
          <w:szCs w:val="21"/>
          <w:lang w:eastAsia="es-BO"/>
        </w:rPr>
        <w:t>. En línea recta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Distancia Cochabamba – Cuzco por carretera es de 1.030 </w:t>
      </w:r>
      <w:proofErr w:type="spellStart"/>
      <w:r w:rsidRPr="000C526F">
        <w:rPr>
          <w:rFonts w:ascii="Times New Roman" w:eastAsia="Times New Roman" w:hAnsi="Times New Roman" w:cs="Times New Roman"/>
          <w:color w:val="333333"/>
          <w:sz w:val="21"/>
          <w:szCs w:val="21"/>
          <w:lang w:eastAsia="es-BO"/>
        </w:rPr>
        <w:t>kms</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La llama camina al paso normal de una persona, es decir 4.5 </w:t>
      </w:r>
      <w:proofErr w:type="spellStart"/>
      <w:r w:rsidRPr="000C526F">
        <w:rPr>
          <w:rFonts w:ascii="Times New Roman" w:eastAsia="Times New Roman" w:hAnsi="Times New Roman" w:cs="Times New Roman"/>
          <w:color w:val="333333"/>
          <w:sz w:val="21"/>
          <w:szCs w:val="21"/>
          <w:lang w:eastAsia="es-BO"/>
        </w:rPr>
        <w:t>kms</w:t>
      </w:r>
      <w:proofErr w:type="spellEnd"/>
      <w:r w:rsidRPr="000C526F">
        <w:rPr>
          <w:rFonts w:ascii="Times New Roman" w:eastAsia="Times New Roman" w:hAnsi="Times New Roman" w:cs="Times New Roman"/>
          <w:color w:val="333333"/>
          <w:sz w:val="21"/>
          <w:szCs w:val="21"/>
          <w:lang w:eastAsia="es-BO"/>
        </w:rPr>
        <w:t>/hora.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Realizando un cociente simple, entre la distancia y el caminar de una llama, necesitamos 230 horas, dividido entre 10 horas/día continua sin descansar, necesitamos 23 días de transporte sin detenerse en el día.</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Pero sucede que cualquier animal, ya sea llama, caballo, burro o yegua, necesita descansar, descargar para que duerman en las noches, tomar agua, comer alfa </w:t>
      </w:r>
      <w:proofErr w:type="spellStart"/>
      <w:r w:rsidRPr="000C526F">
        <w:rPr>
          <w:rFonts w:ascii="Times New Roman" w:eastAsia="Times New Roman" w:hAnsi="Times New Roman" w:cs="Times New Roman"/>
          <w:color w:val="333333"/>
          <w:sz w:val="21"/>
          <w:szCs w:val="21"/>
          <w:lang w:eastAsia="es-BO"/>
        </w:rPr>
        <w:t>alfa</w:t>
      </w:r>
      <w:proofErr w:type="spellEnd"/>
      <w:r w:rsidRPr="000C526F">
        <w:rPr>
          <w:rFonts w:ascii="Times New Roman" w:eastAsia="Times New Roman" w:hAnsi="Times New Roman" w:cs="Times New Roman"/>
          <w:color w:val="333333"/>
          <w:sz w:val="21"/>
          <w:szCs w:val="21"/>
          <w:lang w:eastAsia="es-BO"/>
        </w:rPr>
        <w:t>, cebada, avena y otros alimentos necesarios para reponer las fuerzas perdidas.</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Por lo tanto, tenían que parar en algún tambo en el camino, que </w:t>
      </w:r>
      <w:proofErr w:type="gramStart"/>
      <w:r w:rsidRPr="000C526F">
        <w:rPr>
          <w:rFonts w:ascii="Times New Roman" w:eastAsia="Times New Roman" w:hAnsi="Times New Roman" w:cs="Times New Roman"/>
          <w:color w:val="333333"/>
          <w:sz w:val="21"/>
          <w:szCs w:val="21"/>
          <w:lang w:eastAsia="es-BO"/>
        </w:rPr>
        <w:t>habían</w:t>
      </w:r>
      <w:proofErr w:type="gramEnd"/>
      <w:r w:rsidRPr="000C526F">
        <w:rPr>
          <w:rFonts w:ascii="Times New Roman" w:eastAsia="Times New Roman" w:hAnsi="Times New Roman" w:cs="Times New Roman"/>
          <w:color w:val="333333"/>
          <w:sz w:val="21"/>
          <w:szCs w:val="21"/>
          <w:lang w:eastAsia="es-BO"/>
        </w:rPr>
        <w:t xml:space="preserve"> varios. En el recorrido tenían 20 paradas de descanso c/u alrededor de 8 horas aproximadamente y que podía ser más horas por las inclemencias del tiempo, lluvias, heladas, vientos, etc. Entonces tenemos 160 horas, alcanzado alrededor de 7 días más en el recorrido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Finalmente, sumando los 27 días de marcha, más 7 días de descanso, las llamas transportaban los quintales de maíz entre 27 a 30 días, desde Cochabamba a Cuzco.</w:t>
      </w:r>
    </w:p>
    <w:p w:rsidR="000C526F" w:rsidRPr="000C526F" w:rsidRDefault="000C526F" w:rsidP="000C526F">
      <w:pPr>
        <w:shd w:val="clear" w:color="auto" w:fill="FFFFFF"/>
        <w:spacing w:after="150"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color w:val="333333"/>
          <w:sz w:val="21"/>
          <w:szCs w:val="21"/>
          <w:lang w:eastAsia="es-BO"/>
        </w:rPr>
        <w:t xml:space="preserve">Esta cuantificación parece sorprendente, pero es una muestra de la majestuosidad del imperio </w:t>
      </w:r>
      <w:proofErr w:type="spellStart"/>
      <w:r w:rsidRPr="000C526F">
        <w:rPr>
          <w:rFonts w:ascii="Times New Roman" w:eastAsia="Times New Roman" w:hAnsi="Times New Roman" w:cs="Times New Roman"/>
          <w:color w:val="333333"/>
          <w:sz w:val="21"/>
          <w:szCs w:val="21"/>
          <w:lang w:eastAsia="es-BO"/>
        </w:rPr>
        <w:t>Inka</w:t>
      </w:r>
      <w:proofErr w:type="spellEnd"/>
      <w:r w:rsidRPr="000C526F">
        <w:rPr>
          <w:rFonts w:ascii="Times New Roman" w:eastAsia="Times New Roman" w:hAnsi="Times New Roman" w:cs="Times New Roman"/>
          <w:color w:val="333333"/>
          <w:sz w:val="21"/>
          <w:szCs w:val="21"/>
          <w:lang w:eastAsia="es-BO"/>
        </w:rPr>
        <w:t>.</w:t>
      </w:r>
    </w:p>
    <w:p w:rsidR="000C526F" w:rsidRPr="000C526F" w:rsidRDefault="000C526F" w:rsidP="000C526F">
      <w:pPr>
        <w:shd w:val="clear" w:color="auto" w:fill="FFFFFF"/>
        <w:spacing w:line="240" w:lineRule="auto"/>
        <w:jc w:val="both"/>
        <w:rPr>
          <w:rFonts w:ascii="Times New Roman" w:eastAsia="Times New Roman" w:hAnsi="Times New Roman" w:cs="Times New Roman"/>
          <w:color w:val="333333"/>
          <w:sz w:val="21"/>
          <w:szCs w:val="21"/>
          <w:lang w:eastAsia="es-BO"/>
        </w:rPr>
      </w:pPr>
      <w:r w:rsidRPr="000C526F">
        <w:rPr>
          <w:rFonts w:ascii="Times New Roman" w:eastAsia="Times New Roman" w:hAnsi="Times New Roman" w:cs="Times New Roman"/>
          <w:b/>
          <w:bCs/>
          <w:i/>
          <w:iCs/>
          <w:color w:val="333333"/>
          <w:sz w:val="21"/>
          <w:szCs w:val="21"/>
          <w:lang w:eastAsia="es-BO"/>
        </w:rPr>
        <w:t>(*) El autor es historiador</w:t>
      </w:r>
    </w:p>
    <w:p w:rsidR="00647C19" w:rsidRDefault="00647C19">
      <w:bookmarkStart w:id="0" w:name="_GoBack"/>
      <w:bookmarkEnd w:id="0"/>
    </w:p>
    <w:sectPr w:rsidR="00647C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626E"/>
    <w:multiLevelType w:val="multilevel"/>
    <w:tmpl w:val="B500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5A"/>
    <w:rsid w:val="000C526F"/>
    <w:rsid w:val="00647C19"/>
    <w:rsid w:val="0096305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30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0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30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9862">
      <w:bodyDiv w:val="1"/>
      <w:marLeft w:val="0"/>
      <w:marRight w:val="0"/>
      <w:marTop w:val="0"/>
      <w:marBottom w:val="0"/>
      <w:divBdr>
        <w:top w:val="none" w:sz="0" w:space="0" w:color="auto"/>
        <w:left w:val="none" w:sz="0" w:space="0" w:color="auto"/>
        <w:bottom w:val="none" w:sz="0" w:space="0" w:color="auto"/>
        <w:right w:val="none" w:sz="0" w:space="0" w:color="auto"/>
      </w:divBdr>
      <w:divsChild>
        <w:div w:id="126046845">
          <w:marLeft w:val="0"/>
          <w:marRight w:val="0"/>
          <w:marTop w:val="0"/>
          <w:marBottom w:val="0"/>
          <w:divBdr>
            <w:top w:val="none" w:sz="0" w:space="0" w:color="auto"/>
            <w:left w:val="none" w:sz="0" w:space="0" w:color="auto"/>
            <w:bottom w:val="none" w:sz="0" w:space="0" w:color="auto"/>
            <w:right w:val="none" w:sz="0" w:space="0" w:color="auto"/>
          </w:divBdr>
          <w:divsChild>
            <w:div w:id="472261611">
              <w:marLeft w:val="0"/>
              <w:marRight w:val="0"/>
              <w:marTop w:val="0"/>
              <w:marBottom w:val="0"/>
              <w:divBdr>
                <w:top w:val="none" w:sz="0" w:space="0" w:color="auto"/>
                <w:left w:val="none" w:sz="0" w:space="0" w:color="auto"/>
                <w:bottom w:val="none" w:sz="0" w:space="0" w:color="auto"/>
                <w:right w:val="none" w:sz="0" w:space="0" w:color="auto"/>
              </w:divBdr>
              <w:divsChild>
                <w:div w:id="1311328038">
                  <w:marLeft w:val="0"/>
                  <w:marRight w:val="0"/>
                  <w:marTop w:val="0"/>
                  <w:marBottom w:val="0"/>
                  <w:divBdr>
                    <w:top w:val="none" w:sz="0" w:space="0" w:color="auto"/>
                    <w:left w:val="none" w:sz="0" w:space="0" w:color="auto"/>
                    <w:bottom w:val="none" w:sz="0" w:space="0" w:color="auto"/>
                    <w:right w:val="none" w:sz="0" w:space="0" w:color="auto"/>
                  </w:divBdr>
                  <w:divsChild>
                    <w:div w:id="570969911">
                      <w:marLeft w:val="0"/>
                      <w:marRight w:val="0"/>
                      <w:marTop w:val="0"/>
                      <w:marBottom w:val="225"/>
                      <w:divBdr>
                        <w:top w:val="none" w:sz="0" w:space="0" w:color="auto"/>
                        <w:left w:val="none" w:sz="0" w:space="0" w:color="auto"/>
                        <w:bottom w:val="none" w:sz="0" w:space="0" w:color="auto"/>
                        <w:right w:val="none" w:sz="0" w:space="0" w:color="auto"/>
                      </w:divBdr>
                    </w:div>
                    <w:div w:id="572785306">
                      <w:marLeft w:val="0"/>
                      <w:marRight w:val="0"/>
                      <w:marTop w:val="0"/>
                      <w:marBottom w:val="0"/>
                      <w:divBdr>
                        <w:top w:val="none" w:sz="0" w:space="0" w:color="auto"/>
                        <w:left w:val="none" w:sz="0" w:space="0" w:color="auto"/>
                        <w:bottom w:val="none" w:sz="0" w:space="0" w:color="auto"/>
                        <w:right w:val="none" w:sz="0" w:space="0" w:color="auto"/>
                      </w:divBdr>
                      <w:divsChild>
                        <w:div w:id="1161197320">
                          <w:marLeft w:val="0"/>
                          <w:marRight w:val="0"/>
                          <w:marTop w:val="0"/>
                          <w:marBottom w:val="0"/>
                          <w:divBdr>
                            <w:top w:val="none" w:sz="0" w:space="0" w:color="auto"/>
                            <w:left w:val="none" w:sz="0" w:space="0" w:color="auto"/>
                            <w:bottom w:val="none" w:sz="0" w:space="0" w:color="auto"/>
                            <w:right w:val="none" w:sz="0" w:space="0" w:color="auto"/>
                          </w:divBdr>
                          <w:divsChild>
                            <w:div w:id="209835">
                              <w:marLeft w:val="0"/>
                              <w:marRight w:val="0"/>
                              <w:marTop w:val="0"/>
                              <w:marBottom w:val="0"/>
                              <w:divBdr>
                                <w:top w:val="none" w:sz="0" w:space="0" w:color="auto"/>
                                <w:left w:val="none" w:sz="0" w:space="0" w:color="auto"/>
                                <w:bottom w:val="none" w:sz="0" w:space="0" w:color="auto"/>
                                <w:right w:val="none" w:sz="0" w:space="0" w:color="auto"/>
                              </w:divBdr>
                              <w:divsChild>
                                <w:div w:id="721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131972">
              <w:marLeft w:val="0"/>
              <w:marRight w:val="0"/>
              <w:marTop w:val="225"/>
              <w:marBottom w:val="0"/>
              <w:divBdr>
                <w:top w:val="none" w:sz="0" w:space="0" w:color="auto"/>
                <w:left w:val="none" w:sz="0" w:space="0" w:color="auto"/>
                <w:bottom w:val="none" w:sz="0" w:space="0" w:color="auto"/>
                <w:right w:val="none" w:sz="0" w:space="0" w:color="auto"/>
              </w:divBdr>
              <w:divsChild>
                <w:div w:id="1921939077">
                  <w:marLeft w:val="0"/>
                  <w:marRight w:val="0"/>
                  <w:marTop w:val="0"/>
                  <w:marBottom w:val="0"/>
                  <w:divBdr>
                    <w:top w:val="none" w:sz="0" w:space="0" w:color="auto"/>
                    <w:left w:val="none" w:sz="0" w:space="0" w:color="auto"/>
                    <w:bottom w:val="none" w:sz="0" w:space="0" w:color="auto"/>
                    <w:right w:val="none" w:sz="0" w:space="0" w:color="auto"/>
                  </w:divBdr>
                  <w:divsChild>
                    <w:div w:id="1681471832">
                      <w:marLeft w:val="0"/>
                      <w:marRight w:val="0"/>
                      <w:marTop w:val="0"/>
                      <w:marBottom w:val="0"/>
                      <w:divBdr>
                        <w:top w:val="none" w:sz="0" w:space="0" w:color="auto"/>
                        <w:left w:val="none" w:sz="0" w:space="0" w:color="auto"/>
                        <w:bottom w:val="none" w:sz="0" w:space="0" w:color="auto"/>
                        <w:right w:val="none" w:sz="0" w:space="0" w:color="auto"/>
                      </w:divBdr>
                      <w:divsChild>
                        <w:div w:id="1859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64209">
              <w:marLeft w:val="0"/>
              <w:marRight w:val="0"/>
              <w:marTop w:val="75"/>
              <w:marBottom w:val="300"/>
              <w:divBdr>
                <w:top w:val="none" w:sz="0" w:space="0" w:color="auto"/>
                <w:left w:val="none" w:sz="0" w:space="0" w:color="auto"/>
                <w:bottom w:val="none" w:sz="0" w:space="0" w:color="auto"/>
                <w:right w:val="none" w:sz="0" w:space="0" w:color="auto"/>
              </w:divBdr>
            </w:div>
            <w:div w:id="1405030445">
              <w:marLeft w:val="0"/>
              <w:marRight w:val="0"/>
              <w:marTop w:val="0"/>
              <w:marBottom w:val="0"/>
              <w:divBdr>
                <w:top w:val="none" w:sz="0" w:space="0" w:color="auto"/>
                <w:left w:val="none" w:sz="0" w:space="0" w:color="auto"/>
                <w:bottom w:val="none" w:sz="0" w:space="0" w:color="auto"/>
                <w:right w:val="none" w:sz="0" w:space="0" w:color="auto"/>
              </w:divBdr>
              <w:divsChild>
                <w:div w:id="744494494">
                  <w:marLeft w:val="0"/>
                  <w:marRight w:val="0"/>
                  <w:marTop w:val="0"/>
                  <w:marBottom w:val="0"/>
                  <w:divBdr>
                    <w:top w:val="none" w:sz="0" w:space="0" w:color="auto"/>
                    <w:left w:val="none" w:sz="0" w:space="0" w:color="auto"/>
                    <w:bottom w:val="none" w:sz="0" w:space="0" w:color="auto"/>
                    <w:right w:val="none" w:sz="0" w:space="0" w:color="auto"/>
                  </w:divBdr>
                </w:div>
                <w:div w:id="122237457">
                  <w:marLeft w:val="0"/>
                  <w:marRight w:val="0"/>
                  <w:marTop w:val="0"/>
                  <w:marBottom w:val="0"/>
                  <w:divBdr>
                    <w:top w:val="none" w:sz="0" w:space="0" w:color="auto"/>
                    <w:left w:val="none" w:sz="0" w:space="0" w:color="auto"/>
                    <w:bottom w:val="none" w:sz="0" w:space="0" w:color="auto"/>
                    <w:right w:val="none" w:sz="0" w:space="0" w:color="auto"/>
                  </w:divBdr>
                  <w:divsChild>
                    <w:div w:id="12414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808">
              <w:marLeft w:val="0"/>
              <w:marRight w:val="0"/>
              <w:marTop w:val="0"/>
              <w:marBottom w:val="0"/>
              <w:divBdr>
                <w:top w:val="single" w:sz="6" w:space="0" w:color="BBBBBB"/>
                <w:left w:val="single" w:sz="6" w:space="31" w:color="BBBBBB"/>
                <w:bottom w:val="single" w:sz="6" w:space="0" w:color="BBBBBB"/>
                <w:right w:val="single" w:sz="6" w:space="0" w:color="BBBBBB"/>
              </w:divBdr>
              <w:divsChild>
                <w:div w:id="609630931">
                  <w:marLeft w:val="0"/>
                  <w:marRight w:val="0"/>
                  <w:marTop w:val="0"/>
                  <w:marBottom w:val="0"/>
                  <w:divBdr>
                    <w:top w:val="none" w:sz="0" w:space="0" w:color="auto"/>
                    <w:left w:val="none" w:sz="0" w:space="0" w:color="auto"/>
                    <w:bottom w:val="none" w:sz="0" w:space="0" w:color="auto"/>
                    <w:right w:val="none" w:sz="0" w:space="0" w:color="auto"/>
                  </w:divBdr>
                </w:div>
              </w:divsChild>
            </w:div>
            <w:div w:id="63575252">
              <w:marLeft w:val="0"/>
              <w:marRight w:val="0"/>
              <w:marTop w:val="300"/>
              <w:marBottom w:val="300"/>
              <w:divBdr>
                <w:top w:val="none" w:sz="0" w:space="0" w:color="auto"/>
                <w:left w:val="none" w:sz="0" w:space="0" w:color="auto"/>
                <w:bottom w:val="none" w:sz="0" w:space="0" w:color="auto"/>
                <w:right w:val="none" w:sz="0" w:space="0" w:color="auto"/>
              </w:divBdr>
              <w:divsChild>
                <w:div w:id="282617453">
                  <w:marLeft w:val="0"/>
                  <w:marRight w:val="0"/>
                  <w:marTop w:val="0"/>
                  <w:marBottom w:val="0"/>
                  <w:divBdr>
                    <w:top w:val="none" w:sz="0" w:space="0" w:color="auto"/>
                    <w:left w:val="none" w:sz="0" w:space="0" w:color="auto"/>
                    <w:bottom w:val="none" w:sz="0" w:space="0" w:color="auto"/>
                    <w:right w:val="none" w:sz="0" w:space="0" w:color="auto"/>
                  </w:divBdr>
                  <w:divsChild>
                    <w:div w:id="62338989">
                      <w:marLeft w:val="0"/>
                      <w:marRight w:val="0"/>
                      <w:marTop w:val="0"/>
                      <w:marBottom w:val="0"/>
                      <w:divBdr>
                        <w:top w:val="none" w:sz="0" w:space="0" w:color="auto"/>
                        <w:left w:val="none" w:sz="0" w:space="0" w:color="auto"/>
                        <w:bottom w:val="none" w:sz="0" w:space="0" w:color="auto"/>
                        <w:right w:val="none" w:sz="0" w:space="0" w:color="auto"/>
                      </w:divBdr>
                      <w:divsChild>
                        <w:div w:id="19098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875165">
      <w:bodyDiv w:val="1"/>
      <w:marLeft w:val="0"/>
      <w:marRight w:val="0"/>
      <w:marTop w:val="0"/>
      <w:marBottom w:val="0"/>
      <w:divBdr>
        <w:top w:val="none" w:sz="0" w:space="0" w:color="auto"/>
        <w:left w:val="none" w:sz="0" w:space="0" w:color="auto"/>
        <w:bottom w:val="none" w:sz="0" w:space="0" w:color="auto"/>
        <w:right w:val="none" w:sz="0" w:space="0" w:color="auto"/>
      </w:divBdr>
      <w:divsChild>
        <w:div w:id="80874766">
          <w:marLeft w:val="0"/>
          <w:marRight w:val="0"/>
          <w:marTop w:val="0"/>
          <w:marBottom w:val="0"/>
          <w:divBdr>
            <w:top w:val="none" w:sz="0" w:space="0" w:color="auto"/>
            <w:left w:val="none" w:sz="0" w:space="0" w:color="auto"/>
            <w:bottom w:val="none" w:sz="0" w:space="0" w:color="auto"/>
            <w:right w:val="none" w:sz="0" w:space="0" w:color="auto"/>
          </w:divBdr>
        </w:div>
        <w:div w:id="279412000">
          <w:marLeft w:val="0"/>
          <w:marRight w:val="0"/>
          <w:marTop w:val="0"/>
          <w:marBottom w:val="0"/>
          <w:divBdr>
            <w:top w:val="none" w:sz="0" w:space="0" w:color="auto"/>
            <w:left w:val="none" w:sz="0" w:space="0" w:color="auto"/>
            <w:bottom w:val="none" w:sz="0" w:space="0" w:color="auto"/>
            <w:right w:val="none" w:sz="0" w:space="0" w:color="auto"/>
          </w:divBdr>
          <w:divsChild>
            <w:div w:id="545995011">
              <w:marLeft w:val="0"/>
              <w:marRight w:val="0"/>
              <w:marTop w:val="225"/>
              <w:marBottom w:val="0"/>
              <w:divBdr>
                <w:top w:val="none" w:sz="0" w:space="0" w:color="auto"/>
                <w:left w:val="none" w:sz="0" w:space="0" w:color="auto"/>
                <w:bottom w:val="none" w:sz="0" w:space="0" w:color="auto"/>
                <w:right w:val="none" w:sz="0" w:space="0" w:color="auto"/>
              </w:divBdr>
              <w:divsChild>
                <w:div w:id="1638873054">
                  <w:marLeft w:val="0"/>
                  <w:marRight w:val="0"/>
                  <w:marTop w:val="0"/>
                  <w:marBottom w:val="0"/>
                  <w:divBdr>
                    <w:top w:val="none" w:sz="0" w:space="0" w:color="auto"/>
                    <w:left w:val="none" w:sz="0" w:space="0" w:color="auto"/>
                    <w:bottom w:val="none" w:sz="0" w:space="0" w:color="auto"/>
                    <w:right w:val="none" w:sz="0" w:space="0" w:color="auto"/>
                  </w:divBdr>
                </w:div>
                <w:div w:id="1113744789">
                  <w:marLeft w:val="0"/>
                  <w:marRight w:val="0"/>
                  <w:marTop w:val="0"/>
                  <w:marBottom w:val="0"/>
                  <w:divBdr>
                    <w:top w:val="none" w:sz="0" w:space="0" w:color="auto"/>
                    <w:left w:val="none" w:sz="0" w:space="0" w:color="auto"/>
                    <w:bottom w:val="none" w:sz="0" w:space="0" w:color="auto"/>
                    <w:right w:val="none" w:sz="0" w:space="0" w:color="auto"/>
                  </w:divBdr>
                  <w:divsChild>
                    <w:div w:id="2140024603">
                      <w:marLeft w:val="0"/>
                      <w:marRight w:val="0"/>
                      <w:marTop w:val="0"/>
                      <w:marBottom w:val="0"/>
                      <w:divBdr>
                        <w:top w:val="none" w:sz="0" w:space="0" w:color="auto"/>
                        <w:left w:val="none" w:sz="0" w:space="0" w:color="auto"/>
                        <w:bottom w:val="none" w:sz="0" w:space="0" w:color="auto"/>
                        <w:right w:val="none" w:sz="0" w:space="0" w:color="auto"/>
                      </w:divBdr>
                      <w:divsChild>
                        <w:div w:id="1502937325">
                          <w:marLeft w:val="0"/>
                          <w:marRight w:val="0"/>
                          <w:marTop w:val="0"/>
                          <w:marBottom w:val="0"/>
                          <w:divBdr>
                            <w:top w:val="none" w:sz="0" w:space="0" w:color="auto"/>
                            <w:left w:val="none" w:sz="0" w:space="0" w:color="auto"/>
                            <w:bottom w:val="none" w:sz="0" w:space="0" w:color="auto"/>
                            <w:right w:val="none" w:sz="0" w:space="0" w:color="auto"/>
                          </w:divBdr>
                          <w:divsChild>
                            <w:div w:id="460078634">
                              <w:marLeft w:val="0"/>
                              <w:marRight w:val="0"/>
                              <w:marTop w:val="0"/>
                              <w:marBottom w:val="0"/>
                              <w:divBdr>
                                <w:top w:val="none" w:sz="0" w:space="0" w:color="auto"/>
                                <w:left w:val="none" w:sz="0" w:space="0" w:color="auto"/>
                                <w:bottom w:val="none" w:sz="0" w:space="0" w:color="auto"/>
                                <w:right w:val="none" w:sz="0" w:space="0" w:color="auto"/>
                              </w:divBdr>
                              <w:divsChild>
                                <w:div w:id="16088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98063">
              <w:marLeft w:val="0"/>
              <w:marRight w:val="0"/>
              <w:marTop w:val="75"/>
              <w:marBottom w:val="300"/>
              <w:divBdr>
                <w:top w:val="none" w:sz="0" w:space="0" w:color="auto"/>
                <w:left w:val="none" w:sz="0" w:space="0" w:color="auto"/>
                <w:bottom w:val="none" w:sz="0" w:space="0" w:color="auto"/>
                <w:right w:val="none" w:sz="0" w:space="0" w:color="auto"/>
              </w:divBdr>
            </w:div>
            <w:div w:id="2147163631">
              <w:marLeft w:val="0"/>
              <w:marRight w:val="0"/>
              <w:marTop w:val="0"/>
              <w:marBottom w:val="0"/>
              <w:divBdr>
                <w:top w:val="none" w:sz="0" w:space="0" w:color="auto"/>
                <w:left w:val="none" w:sz="0" w:space="0" w:color="auto"/>
                <w:bottom w:val="none" w:sz="0" w:space="0" w:color="auto"/>
                <w:right w:val="none" w:sz="0" w:space="0" w:color="auto"/>
              </w:divBdr>
              <w:divsChild>
                <w:div w:id="1695033076">
                  <w:marLeft w:val="0"/>
                  <w:marRight w:val="0"/>
                  <w:marTop w:val="0"/>
                  <w:marBottom w:val="0"/>
                  <w:divBdr>
                    <w:top w:val="none" w:sz="0" w:space="0" w:color="auto"/>
                    <w:left w:val="none" w:sz="0" w:space="0" w:color="auto"/>
                    <w:bottom w:val="none" w:sz="0" w:space="0" w:color="auto"/>
                    <w:right w:val="none" w:sz="0" w:space="0" w:color="auto"/>
                  </w:divBdr>
                </w:div>
              </w:divsChild>
            </w:div>
            <w:div w:id="707487191">
              <w:marLeft w:val="0"/>
              <w:marRight w:val="0"/>
              <w:marTop w:val="300"/>
              <w:marBottom w:val="300"/>
              <w:divBdr>
                <w:top w:val="none" w:sz="0" w:space="0" w:color="auto"/>
                <w:left w:val="none" w:sz="0" w:space="0" w:color="auto"/>
                <w:bottom w:val="none" w:sz="0" w:space="0" w:color="auto"/>
                <w:right w:val="none" w:sz="0" w:space="0" w:color="auto"/>
              </w:divBdr>
              <w:divsChild>
                <w:div w:id="1560286177">
                  <w:marLeft w:val="0"/>
                  <w:marRight w:val="0"/>
                  <w:marTop w:val="0"/>
                  <w:marBottom w:val="0"/>
                  <w:divBdr>
                    <w:top w:val="none" w:sz="0" w:space="0" w:color="auto"/>
                    <w:left w:val="none" w:sz="0" w:space="0" w:color="auto"/>
                    <w:bottom w:val="none" w:sz="0" w:space="0" w:color="auto"/>
                    <w:right w:val="none" w:sz="0" w:space="0" w:color="auto"/>
                  </w:divBdr>
                  <w:divsChild>
                    <w:div w:id="794370967">
                      <w:marLeft w:val="0"/>
                      <w:marRight w:val="0"/>
                      <w:marTop w:val="0"/>
                      <w:marBottom w:val="0"/>
                      <w:divBdr>
                        <w:top w:val="none" w:sz="0" w:space="0" w:color="auto"/>
                        <w:left w:val="none" w:sz="0" w:space="0" w:color="auto"/>
                        <w:bottom w:val="none" w:sz="0" w:space="0" w:color="auto"/>
                        <w:right w:val="none" w:sz="0" w:space="0" w:color="auto"/>
                      </w:divBdr>
                      <w:divsChild>
                        <w:div w:id="18060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stiempos.com/doble-click/cultura/20240620/maiz-mitimaes-qollqas-cotapachi" TargetMode="External"/><Relationship Id="rId3" Type="http://schemas.microsoft.com/office/2007/relationships/stylesWithEffects" Target="stylesWithEffects.xml"/><Relationship Id="rId7" Type="http://schemas.openxmlformats.org/officeDocument/2006/relationships/hyperlink" Target="https://www.lostiempos.com/autor/juan-clavijo-ro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2024-06-21T04:37:00Z</dcterms:created>
  <dcterms:modified xsi:type="dcterms:W3CDTF">2024-06-21T04:37:00Z</dcterms:modified>
</cp:coreProperties>
</file>